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color w:val="auto"/>
          <w:sz w:val="32"/>
          <w:szCs w:val="32"/>
        </w:rPr>
      </w:pPr>
      <w:r>
        <w:rPr>
          <w:rFonts w:hint="eastAsia" w:asciiTheme="minorEastAsia" w:hAnsiTheme="minorEastAsia"/>
          <w:b/>
          <w:color w:val="auto"/>
          <w:sz w:val="32"/>
          <w:szCs w:val="32"/>
        </w:rPr>
        <w:t>吉首大学教育硕士专业学位研究生导师遴选办法</w:t>
      </w:r>
    </w:p>
    <w:p>
      <w:pPr>
        <w:jc w:val="center"/>
        <w:rPr>
          <w:rFonts w:asciiTheme="minorEastAsia" w:hAnsiTheme="minorEastAsia"/>
          <w:color w:val="auto"/>
          <w:sz w:val="28"/>
          <w:szCs w:val="28"/>
        </w:rPr>
      </w:pPr>
    </w:p>
    <w:p>
      <w:pPr>
        <w:ind w:firstLine="562" w:firstLineChars="200"/>
        <w:jc w:val="center"/>
        <w:rPr>
          <w:rFonts w:asciiTheme="minorEastAsia" w:hAnsiTheme="minorEastAsia"/>
          <w:b/>
          <w:color w:val="auto"/>
          <w:sz w:val="28"/>
          <w:szCs w:val="28"/>
        </w:rPr>
      </w:pPr>
      <w:r>
        <w:rPr>
          <w:rFonts w:hint="eastAsia" w:asciiTheme="minorEastAsia" w:hAnsiTheme="minorEastAsia"/>
          <w:b/>
          <w:color w:val="auto"/>
          <w:sz w:val="28"/>
          <w:szCs w:val="28"/>
        </w:rPr>
        <w:t>第一章  总则</w:t>
      </w:r>
    </w:p>
    <w:p>
      <w:pPr>
        <w:ind w:firstLine="560" w:firstLineChars="200"/>
        <w:jc w:val="left"/>
        <w:rPr>
          <w:rFonts w:asciiTheme="minorEastAsia" w:hAnsiTheme="minorEastAsia"/>
          <w:bCs/>
          <w:color w:val="auto"/>
          <w:sz w:val="28"/>
          <w:szCs w:val="28"/>
        </w:rPr>
      </w:pPr>
      <w:r>
        <w:rPr>
          <w:rFonts w:hint="eastAsia" w:asciiTheme="minorEastAsia" w:hAnsiTheme="minorEastAsia"/>
          <w:bCs/>
          <w:color w:val="auto"/>
          <w:sz w:val="28"/>
          <w:szCs w:val="28"/>
        </w:rPr>
        <w:t>第一条  为了加强教育硕士研究生指导教师队伍建设，促进教育硕士导师队伍的整体优化，规范教育硕士研究生导师的管理，提高教育硕士研究生培养质量，根据《吉首大学硕士研究生导师遴选条例 》、《吉首大学校外硕士研究生导师管理办法》[2012]57号，结合教育硕士专业学位点建设及教育硕士研究生培养工作的实际，特制定本办法。</w:t>
      </w:r>
    </w:p>
    <w:p>
      <w:pPr>
        <w:ind w:firstLine="560" w:firstLineChars="200"/>
        <w:rPr>
          <w:rFonts w:asciiTheme="minorEastAsia" w:hAnsiTheme="minorEastAsia"/>
          <w:color w:val="auto"/>
          <w:sz w:val="28"/>
          <w:szCs w:val="28"/>
        </w:rPr>
      </w:pPr>
      <w:r>
        <w:rPr>
          <w:rFonts w:hint="eastAsia" w:asciiTheme="minorEastAsia" w:hAnsiTheme="minorEastAsia"/>
          <w:bCs/>
          <w:color w:val="auto"/>
          <w:sz w:val="28"/>
          <w:szCs w:val="28"/>
        </w:rPr>
        <w:t>第二条  本办法所指“教育硕士研究生导师”是负责确定教育硕士研究生研究领域方向，指导教育硕士研究生开展基础教育与管理研究及实践工作，完成学位论文，对教育硕士研究生培养全面承担责任的教师。</w:t>
      </w:r>
      <w:r>
        <w:rPr>
          <w:rFonts w:hint="eastAsia" w:asciiTheme="minorEastAsia" w:hAnsiTheme="minorEastAsia"/>
          <w:color w:val="auto"/>
          <w:sz w:val="28"/>
          <w:szCs w:val="28"/>
        </w:rPr>
        <w:t xml:space="preserve"> </w:t>
      </w:r>
    </w:p>
    <w:p>
      <w:pPr>
        <w:jc w:val="center"/>
        <w:rPr>
          <w:rFonts w:asciiTheme="minorEastAsia" w:hAnsiTheme="minorEastAsia"/>
          <w:b/>
          <w:color w:val="auto"/>
          <w:sz w:val="28"/>
          <w:szCs w:val="28"/>
        </w:rPr>
      </w:pPr>
      <w:r>
        <w:rPr>
          <w:rFonts w:hint="eastAsia" w:asciiTheme="minorEastAsia" w:hAnsiTheme="minorEastAsia"/>
          <w:b/>
          <w:color w:val="auto"/>
          <w:sz w:val="28"/>
          <w:szCs w:val="28"/>
        </w:rPr>
        <w:t>第二章  教育硕士研究生导师遴选基本原则</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第三条  坚持遴选标准，严格要求，保证质量。</w:t>
      </w:r>
    </w:p>
    <w:p>
      <w:pPr>
        <w:numPr>
          <w:ilvl w:val="0"/>
          <w:numId w:val="1"/>
        </w:numPr>
        <w:ind w:left="0"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 xml:space="preserve"> </w:t>
      </w:r>
      <w:r>
        <w:rPr>
          <w:rFonts w:asciiTheme="minorEastAsia" w:hAnsiTheme="minorEastAsia"/>
          <w:bCs/>
          <w:color w:val="auto"/>
          <w:sz w:val="28"/>
          <w:szCs w:val="28"/>
        </w:rPr>
        <w:t xml:space="preserve"> </w:t>
      </w:r>
      <w:r>
        <w:rPr>
          <w:rFonts w:hint="eastAsia" w:asciiTheme="minorEastAsia" w:hAnsiTheme="minorEastAsia"/>
          <w:bCs/>
          <w:color w:val="auto"/>
          <w:sz w:val="28"/>
          <w:szCs w:val="28"/>
        </w:rPr>
        <w:t>严格遴选程序，遴选过程公开透明，公正公平，坚持公示制度。</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第五条  有利于教育硕士专业学位点建设，有利于提高教育硕士研究生导师指导水平，有利于优化教育硕士研究生导师队伍，有利于提高人才培养质量。</w:t>
      </w:r>
    </w:p>
    <w:p>
      <w:pPr>
        <w:jc w:val="center"/>
        <w:rPr>
          <w:rFonts w:asciiTheme="minorEastAsia" w:hAnsiTheme="minorEastAsia"/>
          <w:b/>
          <w:bCs/>
          <w:color w:val="auto"/>
          <w:sz w:val="28"/>
          <w:szCs w:val="28"/>
        </w:rPr>
      </w:pPr>
      <w:r>
        <w:rPr>
          <w:rFonts w:hint="eastAsia" w:asciiTheme="minorEastAsia" w:hAnsiTheme="minorEastAsia"/>
          <w:b/>
          <w:color w:val="auto"/>
          <w:sz w:val="28"/>
          <w:szCs w:val="28"/>
        </w:rPr>
        <w:t xml:space="preserve">第三章  </w:t>
      </w:r>
      <w:bookmarkStart w:id="0" w:name="_Hlk531938491"/>
      <w:r>
        <w:rPr>
          <w:rFonts w:hint="eastAsia" w:asciiTheme="minorEastAsia" w:hAnsiTheme="minorEastAsia"/>
          <w:b/>
          <w:color w:val="auto"/>
          <w:sz w:val="28"/>
          <w:szCs w:val="28"/>
        </w:rPr>
        <w:t>教育硕士校内导师遴选</w:t>
      </w:r>
      <w:bookmarkEnd w:id="0"/>
      <w:r>
        <w:rPr>
          <w:rFonts w:hint="eastAsia" w:asciiTheme="minorEastAsia" w:hAnsiTheme="minorEastAsia"/>
          <w:b/>
          <w:color w:val="auto"/>
          <w:sz w:val="28"/>
          <w:szCs w:val="28"/>
        </w:rPr>
        <w:t xml:space="preserve">基本条件 </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第六条  熟悉教育硕士专业学位的特点，能较好地履行教育硕士研究生指导教师的职责。具有良好的职业道德，热爱基础教育事业，作风正派，治学严谨，能为人师表，教书育人，身心健康。</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第七条  教育硕士研究生导师应为具有教授、副教授或相当职称的现职人员，或具有博士学历的现职人员。</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第八条  身体健康，能够担负硕士研究生指导工作。具有正高级专业技术职称首次担任硕士研究生导师的年龄不得超过56岁，具有副高级专业技术职称首次遴选申请担任硕士研究生导师的年龄不得超过</w:t>
      </w:r>
      <w:r>
        <w:rPr>
          <w:rFonts w:hint="eastAsia" w:asciiTheme="minorEastAsia" w:hAnsiTheme="minorEastAsia"/>
          <w:bCs/>
          <w:color w:val="auto"/>
          <w:sz w:val="28"/>
          <w:szCs w:val="28"/>
        </w:rPr>
        <w:t>5</w:t>
      </w:r>
      <w:r>
        <w:rPr>
          <w:rFonts w:hint="eastAsia" w:asciiTheme="minorEastAsia" w:hAnsiTheme="minorEastAsia"/>
          <w:bCs/>
          <w:color w:val="auto"/>
          <w:sz w:val="28"/>
          <w:szCs w:val="28"/>
          <w:lang w:val="en-US" w:eastAsia="zh-CN"/>
        </w:rPr>
        <w:t>0</w:t>
      </w:r>
      <w:r>
        <w:rPr>
          <w:rFonts w:hint="eastAsia" w:asciiTheme="minorEastAsia" w:hAnsiTheme="minorEastAsia"/>
          <w:bCs/>
          <w:color w:val="auto"/>
          <w:sz w:val="28"/>
          <w:szCs w:val="28"/>
        </w:rPr>
        <w:t>岁。</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 xml:space="preserve">第九条 </w:t>
      </w:r>
      <w:r>
        <w:rPr>
          <w:rFonts w:hint="eastAsia" w:cs="Times New Roman" w:asciiTheme="minorEastAsia" w:hAnsiTheme="minorEastAsia"/>
          <w:bCs/>
          <w:color w:val="auto"/>
          <w:sz w:val="28"/>
          <w:szCs w:val="28"/>
        </w:rPr>
        <w:t>具有正高级专业技术</w:t>
      </w:r>
      <w:r>
        <w:rPr>
          <w:rFonts w:hint="eastAsia" w:cs="Times New Roman" w:asciiTheme="minorEastAsia" w:hAnsiTheme="minorEastAsia"/>
          <w:bCs/>
          <w:color w:val="auto"/>
          <w:sz w:val="28"/>
          <w:szCs w:val="28"/>
          <w:lang w:eastAsia="zh-CN"/>
        </w:rPr>
        <w:t>职称</w:t>
      </w:r>
      <w:r>
        <w:rPr>
          <w:rFonts w:hint="eastAsia" w:cs="Times New Roman" w:asciiTheme="minorEastAsia" w:hAnsiTheme="minorEastAsia"/>
          <w:bCs/>
          <w:color w:val="auto"/>
          <w:sz w:val="28"/>
          <w:szCs w:val="28"/>
        </w:rPr>
        <w:t>的教学、科研人员担任硕士研究生导师，</w:t>
      </w:r>
      <w:r>
        <w:rPr>
          <w:rFonts w:hint="eastAsia" w:cs="Times New Roman" w:asciiTheme="minorEastAsia" w:hAnsiTheme="minorEastAsia"/>
          <w:bCs/>
          <w:color w:val="auto"/>
          <w:sz w:val="28"/>
          <w:szCs w:val="28"/>
          <w:lang w:eastAsia="zh-CN"/>
        </w:rPr>
        <w:t>需</w:t>
      </w:r>
      <w:r>
        <w:rPr>
          <w:rFonts w:hint="eastAsia" w:cs="Times New Roman" w:asciiTheme="minorEastAsia" w:hAnsiTheme="minorEastAsia"/>
          <w:bCs/>
          <w:color w:val="auto"/>
          <w:sz w:val="28"/>
          <w:szCs w:val="28"/>
        </w:rPr>
        <w:t>具有本科以上学历；</w:t>
      </w:r>
      <w:r>
        <w:rPr>
          <w:rFonts w:hint="eastAsia" w:asciiTheme="minorEastAsia" w:hAnsiTheme="minorEastAsia"/>
          <w:bCs/>
          <w:color w:val="auto"/>
          <w:sz w:val="28"/>
          <w:szCs w:val="28"/>
        </w:rPr>
        <w:t xml:space="preserve"> </w:t>
      </w:r>
      <w:r>
        <w:rPr>
          <w:rFonts w:hint="eastAsia" w:cs="Times New Roman" w:asciiTheme="minorEastAsia" w:hAnsiTheme="minorEastAsia"/>
          <w:bCs/>
          <w:color w:val="auto"/>
          <w:sz w:val="28"/>
          <w:szCs w:val="28"/>
        </w:rPr>
        <w:t>具有副高级专业技术职称的教学、科研人员担任硕士研究生导师，原则上应具有硕士以上（含硕士）学位，基础教育实践性成果丰富者学历可适当放宽至全日制本科学历，同时必须具有学士及以上学位。</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第十条  熟悉基础教育课程与教学，了解基础教育改革实际，有较高的基础教育研究能力，能够指导教育硕士开展教学实践、教学研究和教学创新。</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第十一条  至少能承担一门教育硕士专业学位研究生课程的教学或教育实践指导工作，能胜任指导教育硕士的学位论文（设计）工作。</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第十二条  积极从事基础教育方面的研究，具有一定的学术造诣。近4年内研究成果满足如下条件之一：</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一）近4年内须以第一作者身份，在省级以上（含省级）学术刊物或国家级教育类报刊杂志上公开发表3篇以上（含3篇）或在核心期刊上发表2篇以上（含2篇）与专业方向相关的学术论文；或正式出版1部以上（含1部）学术专著或主编教材2部以上（含2部）；或国家级科研成果奖（教学成果奖）三等奖以上排名前5或省部级科研成果（教学成果奖）三等奖以上排名前3。</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（二）具有从事相关专业工作3年以上经历或具有承担实践性较强科研项目及项目研究的经历，主持</w:t>
      </w:r>
      <w:r>
        <w:rPr>
          <w:rFonts w:hint="eastAsia" w:asciiTheme="minorEastAsia" w:hAnsiTheme="minorEastAsia"/>
          <w:bCs/>
          <w:color w:val="auto"/>
          <w:sz w:val="28"/>
          <w:szCs w:val="28"/>
        </w:rPr>
        <w:t>省厅</w:t>
      </w:r>
      <w:r>
        <w:rPr>
          <w:rFonts w:hint="eastAsia" w:asciiTheme="minorEastAsia" w:hAnsiTheme="minorEastAsia"/>
          <w:bCs/>
          <w:color w:val="auto"/>
          <w:sz w:val="28"/>
          <w:szCs w:val="28"/>
          <w:lang w:eastAsia="zh-CN"/>
        </w:rPr>
        <w:t>、地（市）</w:t>
      </w:r>
      <w:r>
        <w:rPr>
          <w:rFonts w:hint="eastAsia" w:asciiTheme="minorEastAsia" w:hAnsiTheme="minorEastAsia"/>
          <w:bCs/>
          <w:color w:val="auto"/>
          <w:sz w:val="28"/>
          <w:szCs w:val="28"/>
        </w:rPr>
        <w:t>级教研</w:t>
      </w:r>
      <w:r>
        <w:rPr>
          <w:rFonts w:hint="eastAsia" w:asciiTheme="minorEastAsia" w:hAnsiTheme="minorEastAsia"/>
          <w:bCs/>
          <w:color w:val="auto"/>
          <w:sz w:val="28"/>
          <w:szCs w:val="28"/>
        </w:rPr>
        <w:t>或科研项目1项。</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 xml:space="preserve">第十三条 </w:t>
      </w:r>
      <w:r>
        <w:rPr>
          <w:rFonts w:asciiTheme="minorEastAsia" w:hAnsiTheme="minorEastAsia"/>
          <w:bCs/>
          <w:color w:val="auto"/>
          <w:sz w:val="28"/>
          <w:szCs w:val="28"/>
        </w:rPr>
        <w:t xml:space="preserve"> </w:t>
      </w:r>
      <w:r>
        <w:rPr>
          <w:rFonts w:hint="eastAsia" w:asciiTheme="minorEastAsia" w:hAnsiTheme="minorEastAsia"/>
          <w:bCs/>
          <w:color w:val="auto"/>
          <w:sz w:val="28"/>
          <w:szCs w:val="28"/>
        </w:rPr>
        <w:t>特殊情况由教育硕士专业学位研究生教育指导委员会另行研究审定。</w:t>
      </w:r>
    </w:p>
    <w:p>
      <w:pPr>
        <w:jc w:val="center"/>
        <w:rPr>
          <w:rFonts w:asciiTheme="minorEastAsia" w:hAnsiTheme="minorEastAsia"/>
          <w:b/>
          <w:color w:val="auto"/>
          <w:sz w:val="28"/>
          <w:szCs w:val="28"/>
        </w:rPr>
      </w:pPr>
      <w:r>
        <w:rPr>
          <w:rFonts w:hint="eastAsia" w:asciiTheme="minorEastAsia" w:hAnsiTheme="minorEastAsia"/>
          <w:b/>
          <w:color w:val="auto"/>
          <w:sz w:val="28"/>
          <w:szCs w:val="28"/>
        </w:rPr>
        <w:t xml:space="preserve">第四章 </w:t>
      </w:r>
      <w:r>
        <w:rPr>
          <w:rFonts w:hint="eastAsia" w:asciiTheme="minorEastAsia" w:hAnsiTheme="minorEastAsia"/>
          <w:b/>
          <w:bCs/>
          <w:color w:val="auto"/>
          <w:sz w:val="28"/>
          <w:szCs w:val="28"/>
        </w:rPr>
        <w:t xml:space="preserve"> </w:t>
      </w:r>
      <w:bookmarkStart w:id="1" w:name="_Hlk531938542"/>
      <w:r>
        <w:rPr>
          <w:rFonts w:hint="eastAsia" w:asciiTheme="minorEastAsia" w:hAnsiTheme="minorEastAsia"/>
          <w:b/>
          <w:color w:val="auto"/>
          <w:sz w:val="28"/>
          <w:szCs w:val="28"/>
        </w:rPr>
        <w:t>教育硕士校外实践型导师遴选</w:t>
      </w:r>
      <w:bookmarkEnd w:id="1"/>
      <w:r>
        <w:rPr>
          <w:rFonts w:hint="eastAsia" w:asciiTheme="minorEastAsia" w:hAnsiTheme="minorEastAsia"/>
          <w:b/>
          <w:color w:val="auto"/>
          <w:sz w:val="28"/>
          <w:szCs w:val="28"/>
        </w:rPr>
        <w:t>条件及职责</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第十四条  教育硕士校外实践型导师遴选基本条件</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 xml:space="preserve">（一）导师所在单位可提供教育硕士实践学习与生活的条件。 </w:t>
      </w:r>
    </w:p>
    <w:p>
      <w:pPr>
        <w:ind w:firstLine="560" w:firstLineChars="200"/>
        <w:rPr>
          <w:rFonts w:asciiTheme="minorEastAsia" w:hAnsiTheme="minorEastAsia"/>
          <w:bCs/>
          <w:color w:val="auto"/>
          <w:sz w:val="28"/>
          <w:szCs w:val="28"/>
        </w:rPr>
      </w:pPr>
      <w:bookmarkStart w:id="2" w:name="_Hlk531938407"/>
      <w:r>
        <w:rPr>
          <w:rFonts w:hint="eastAsia" w:asciiTheme="minorEastAsia" w:hAnsiTheme="minorEastAsia"/>
          <w:bCs/>
          <w:color w:val="auto"/>
          <w:sz w:val="28"/>
          <w:szCs w:val="28"/>
        </w:rPr>
        <w:t>（二）</w:t>
      </w:r>
      <w:bookmarkEnd w:id="2"/>
      <w:r>
        <w:rPr>
          <w:rFonts w:hint="eastAsia" w:asciiTheme="minorEastAsia" w:hAnsiTheme="minorEastAsia"/>
          <w:bCs/>
          <w:color w:val="auto"/>
          <w:sz w:val="28"/>
          <w:szCs w:val="28"/>
        </w:rPr>
        <w:t>业绩条件，至少满足下列条件之一：</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1、主持或参与完成1项市厅级教学研究项目。</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2、本人或本人培养辅导1年以上的学生，在本专业教学竞赛、考评中获省厅级优秀奖（取得名次）或获市（县）级一、二等奖。</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3、获市（县）教育行政部门组织的最佳课、优秀教学观摩课、新学新秀、教学能手、教学名师等教学奖。</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4、获市（县）级以上学科带头人、骨干教师、优秀教师、教学能手、劳动模范等专业技术工作先进称号。</w:t>
      </w:r>
    </w:p>
    <w:p>
      <w:pPr>
        <w:ind w:firstLine="560" w:firstLineChars="200"/>
        <w:rPr>
          <w:rFonts w:hint="eastAsia" w:asciiTheme="minorEastAsia" w:hAnsiTheme="minorEastAsia" w:eastAsiaTheme="minorEastAsia"/>
          <w:bCs/>
          <w:color w:val="auto"/>
          <w:sz w:val="28"/>
          <w:szCs w:val="28"/>
          <w:lang w:val="en-US" w:eastAsia="zh-CN"/>
        </w:rPr>
      </w:pPr>
      <w:r>
        <w:rPr>
          <w:rFonts w:hint="eastAsia" w:asciiTheme="minorEastAsia" w:hAnsiTheme="minorEastAsia"/>
          <w:bCs/>
          <w:color w:val="auto"/>
          <w:sz w:val="28"/>
          <w:szCs w:val="28"/>
        </w:rPr>
        <w:t>（三）特级教师、45岁以下的骨干教师遴选条件可适当放宽。</w:t>
      </w:r>
      <w:r>
        <w:rPr>
          <w:rFonts w:hint="eastAsia" w:asciiTheme="minorEastAsia" w:hAnsiTheme="minorEastAsia"/>
          <w:bCs/>
          <w:color w:val="auto"/>
          <w:sz w:val="28"/>
          <w:szCs w:val="28"/>
          <w:lang w:eastAsia="zh-CN"/>
        </w:rPr>
        <w:t>能给教育硕士人才培养能提供特别重要的支持或有特别贡献的人员，遴选条件可适当放宽。</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（四）身体健康，年龄一般不超过56岁（</w:t>
      </w:r>
      <w:r>
        <w:rPr>
          <w:rFonts w:hint="eastAsia" w:asciiTheme="minorEastAsia" w:hAnsiTheme="minorEastAsia"/>
          <w:bCs/>
          <w:color w:val="auto"/>
          <w:sz w:val="28"/>
          <w:szCs w:val="28"/>
        </w:rPr>
        <w:t>196</w:t>
      </w:r>
      <w:r>
        <w:rPr>
          <w:rFonts w:hint="eastAsia" w:asciiTheme="minorEastAsia" w:hAnsiTheme="minorEastAsia"/>
          <w:bCs/>
          <w:color w:val="auto"/>
          <w:sz w:val="28"/>
          <w:szCs w:val="28"/>
          <w:lang w:val="en-US" w:eastAsia="zh-CN"/>
        </w:rPr>
        <w:t>4</w:t>
      </w:r>
      <w:r>
        <w:rPr>
          <w:rFonts w:hint="eastAsia" w:asciiTheme="minorEastAsia" w:hAnsiTheme="minorEastAsia"/>
          <w:bCs/>
          <w:color w:val="auto"/>
          <w:sz w:val="28"/>
          <w:szCs w:val="28"/>
        </w:rPr>
        <w:t>年</w:t>
      </w:r>
      <w:r>
        <w:rPr>
          <w:rFonts w:hint="eastAsia" w:asciiTheme="minorEastAsia" w:hAnsiTheme="minorEastAsia"/>
          <w:bCs/>
          <w:color w:val="auto"/>
          <w:sz w:val="28"/>
          <w:szCs w:val="28"/>
        </w:rPr>
        <w:t>1</w:t>
      </w:r>
      <w:r>
        <w:rPr>
          <w:rFonts w:hint="eastAsia" w:asciiTheme="minorEastAsia" w:hAnsiTheme="minorEastAsia"/>
          <w:bCs/>
          <w:color w:val="auto"/>
          <w:sz w:val="28"/>
          <w:szCs w:val="28"/>
          <w:lang w:val="en-US" w:eastAsia="zh-CN"/>
        </w:rPr>
        <w:t>2</w:t>
      </w:r>
      <w:r>
        <w:rPr>
          <w:rFonts w:hint="eastAsia" w:asciiTheme="minorEastAsia" w:hAnsiTheme="minorEastAsia"/>
          <w:bCs/>
          <w:color w:val="auto"/>
          <w:sz w:val="28"/>
          <w:szCs w:val="28"/>
        </w:rPr>
        <w:t>月30日之后出生），40岁（</w:t>
      </w:r>
      <w:r>
        <w:rPr>
          <w:rFonts w:hint="eastAsia" w:asciiTheme="minorEastAsia" w:hAnsiTheme="minorEastAsia"/>
          <w:bCs/>
          <w:color w:val="auto"/>
          <w:sz w:val="28"/>
          <w:szCs w:val="28"/>
        </w:rPr>
        <w:t>19</w:t>
      </w:r>
      <w:r>
        <w:rPr>
          <w:rFonts w:hint="eastAsia" w:asciiTheme="minorEastAsia" w:hAnsiTheme="minorEastAsia"/>
          <w:bCs/>
          <w:color w:val="auto"/>
          <w:sz w:val="28"/>
          <w:szCs w:val="28"/>
          <w:lang w:val="en-US" w:eastAsia="zh-CN"/>
        </w:rPr>
        <w:t>80</w:t>
      </w:r>
      <w:r>
        <w:rPr>
          <w:rFonts w:hint="eastAsia" w:asciiTheme="minorEastAsia" w:hAnsiTheme="minorEastAsia"/>
          <w:bCs/>
          <w:color w:val="auto"/>
          <w:sz w:val="28"/>
          <w:szCs w:val="28"/>
        </w:rPr>
        <w:t>年1</w:t>
      </w:r>
      <w:r>
        <w:rPr>
          <w:rFonts w:hint="eastAsia" w:asciiTheme="minorEastAsia" w:hAnsiTheme="minorEastAsia"/>
          <w:bCs/>
          <w:color w:val="auto"/>
          <w:sz w:val="28"/>
          <w:szCs w:val="28"/>
        </w:rPr>
        <w:t>1月30日之后出生）以下者须具有硕士学位。</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五）熟悉本专业课程知识和技能体系,熟悉教育硕士专业人才培养目标和人才培养方案，能制定学生实习计划,具有实际指导学生实习的能力,能为学生的专业学习、技能训练、职业素质养成和个性发展提供有效指导。</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（六）能认真履行实践导师职责，了解和掌握国家、学校有关教育硕士专业学位研究生教育的政策、法规，具有良好的职业道德与敬业精神。愿意为我校教育硕士专业学位研究生教育事业做出努力和贡献。</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 xml:space="preserve"> 第十五条  教育硕士校外实践型导师</w:t>
      </w:r>
      <w:bookmarkStart w:id="3" w:name="_Hlk531938520"/>
      <w:r>
        <w:rPr>
          <w:rFonts w:hint="eastAsia" w:asciiTheme="minorEastAsia" w:hAnsiTheme="minorEastAsia"/>
          <w:bCs/>
          <w:color w:val="auto"/>
          <w:sz w:val="28"/>
          <w:szCs w:val="28"/>
        </w:rPr>
        <w:t>职责</w:t>
      </w:r>
      <w:bookmarkEnd w:id="3"/>
      <w:r>
        <w:rPr>
          <w:rFonts w:hint="eastAsia" w:asciiTheme="minorEastAsia" w:hAnsiTheme="minorEastAsia"/>
          <w:bCs/>
          <w:color w:val="auto"/>
          <w:sz w:val="28"/>
          <w:szCs w:val="28"/>
        </w:rPr>
        <w:t xml:space="preserve"> </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 xml:space="preserve">（一）校外实践型导师指导硕士研究生，必须配备一名校内同专业学术型导师共同指导。 </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 xml:space="preserve">（二）校外实践型导师应与校内学术型硕士生导师合作制定研究生应用时间计划，负责研究生实践项目的安排、进行、指导及完成情况的评议。 </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 xml:space="preserve">（三）协同校内硕士导师负责研究生的思想、学习、生活方面的教育，定期与校内导师沟通和交流，为研究生就业提供指导和帮助。 </w:t>
      </w:r>
    </w:p>
    <w:p>
      <w:pPr>
        <w:jc w:val="center"/>
        <w:rPr>
          <w:rFonts w:hint="eastAsia" w:asciiTheme="minorEastAsia" w:hAnsiTheme="minorEastAsia"/>
          <w:b/>
          <w:color w:val="auto"/>
          <w:sz w:val="28"/>
          <w:szCs w:val="28"/>
        </w:rPr>
      </w:pPr>
    </w:p>
    <w:p>
      <w:pPr>
        <w:jc w:val="center"/>
        <w:rPr>
          <w:rFonts w:asciiTheme="minorEastAsia" w:hAnsiTheme="minorEastAsia"/>
          <w:b/>
          <w:color w:val="auto"/>
          <w:sz w:val="28"/>
          <w:szCs w:val="28"/>
        </w:rPr>
      </w:pPr>
      <w:bookmarkStart w:id="9" w:name="_GoBack"/>
      <w:bookmarkEnd w:id="9"/>
      <w:r>
        <w:rPr>
          <w:rFonts w:hint="eastAsia" w:asciiTheme="minorEastAsia" w:hAnsiTheme="minorEastAsia"/>
          <w:b/>
          <w:color w:val="auto"/>
          <w:sz w:val="28"/>
          <w:szCs w:val="28"/>
        </w:rPr>
        <w:t>第五章  硕士研究生导师遴选</w:t>
      </w:r>
      <w:bookmarkStart w:id="4" w:name="_Hlk531938499"/>
      <w:r>
        <w:rPr>
          <w:rFonts w:hint="eastAsia" w:asciiTheme="minorEastAsia" w:hAnsiTheme="minorEastAsia"/>
          <w:b/>
          <w:color w:val="auto"/>
          <w:sz w:val="28"/>
          <w:szCs w:val="28"/>
        </w:rPr>
        <w:t>程序</w:t>
      </w:r>
      <w:bookmarkEnd w:id="4"/>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 xml:space="preserve">第十六条 </w:t>
      </w:r>
      <w:r>
        <w:rPr>
          <w:rFonts w:asciiTheme="minorEastAsia" w:hAnsiTheme="minorEastAsia"/>
          <w:bCs/>
          <w:color w:val="auto"/>
          <w:sz w:val="28"/>
          <w:szCs w:val="28"/>
        </w:rPr>
        <w:t xml:space="preserve"> </w:t>
      </w:r>
      <w:bookmarkStart w:id="5" w:name="_Hlk531938691"/>
      <w:bookmarkStart w:id="6" w:name="_Hlk531938673"/>
      <w:r>
        <w:rPr>
          <w:rFonts w:hint="eastAsia" w:asciiTheme="minorEastAsia" w:hAnsiTheme="minorEastAsia"/>
          <w:bCs/>
          <w:color w:val="auto"/>
          <w:sz w:val="28"/>
          <w:szCs w:val="28"/>
        </w:rPr>
        <w:t>教育硕士</w:t>
      </w:r>
      <w:bookmarkEnd w:id="5"/>
      <w:r>
        <w:rPr>
          <w:rFonts w:hint="eastAsia" w:asciiTheme="minorEastAsia" w:hAnsiTheme="minorEastAsia"/>
          <w:bCs/>
          <w:color w:val="auto"/>
          <w:sz w:val="28"/>
          <w:szCs w:val="28"/>
        </w:rPr>
        <w:t>校内导师遴选</w:t>
      </w:r>
      <w:bookmarkEnd w:id="6"/>
      <w:r>
        <w:rPr>
          <w:rFonts w:hint="eastAsia" w:asciiTheme="minorEastAsia" w:hAnsiTheme="minorEastAsia"/>
          <w:bCs/>
          <w:color w:val="auto"/>
          <w:sz w:val="28"/>
          <w:szCs w:val="28"/>
        </w:rPr>
        <w:t>程序</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一）教育硕士校内导师遴选工作由教育硕士学位评定分委员会组织进行。教育硕士学位评定分委员会召开专门会议，根据硕士点学科带头人的建议，初步遴选教育硕士研究生导师，将初选结果报学校研究生院审核，由学校学位评定委员会进行资格审定。</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（二）</w:t>
      </w:r>
      <w:bookmarkStart w:id="7" w:name="_Hlk531939512"/>
      <w:r>
        <w:rPr>
          <w:rFonts w:hint="eastAsia" w:asciiTheme="minorEastAsia" w:hAnsiTheme="minorEastAsia"/>
          <w:bCs/>
          <w:color w:val="auto"/>
          <w:sz w:val="28"/>
          <w:szCs w:val="28"/>
        </w:rPr>
        <w:t>教育</w:t>
      </w:r>
      <w:bookmarkEnd w:id="7"/>
      <w:r>
        <w:rPr>
          <w:rFonts w:hint="eastAsia" w:asciiTheme="minorEastAsia" w:hAnsiTheme="minorEastAsia"/>
          <w:bCs/>
          <w:color w:val="auto"/>
          <w:sz w:val="28"/>
          <w:szCs w:val="28"/>
        </w:rPr>
        <w:t>硕士研究生导师遴选按一级学科或专业学位类别进行，每位申请者可担任一个二级学科或领域的硕士研究生导师，二级学科或领域一旦认定，不得改动。</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（三）</w:t>
      </w:r>
      <w:bookmarkStart w:id="8" w:name="_Hlk531939559"/>
      <w:r>
        <w:rPr>
          <w:rFonts w:hint="eastAsia" w:asciiTheme="minorEastAsia" w:hAnsiTheme="minorEastAsia"/>
          <w:bCs/>
          <w:color w:val="auto"/>
          <w:sz w:val="28"/>
          <w:szCs w:val="28"/>
        </w:rPr>
        <w:t>教育硕士</w:t>
      </w:r>
      <w:bookmarkEnd w:id="8"/>
      <w:r>
        <w:rPr>
          <w:rFonts w:hint="eastAsia" w:asciiTheme="minorEastAsia" w:hAnsiTheme="minorEastAsia"/>
          <w:bCs/>
          <w:color w:val="auto"/>
          <w:sz w:val="28"/>
          <w:szCs w:val="28"/>
        </w:rPr>
        <w:t>学位评定分委员会要对申请者材料的真实性及科研、教学能力进行审议，采取无记名投票方式表决。获得教育硕士学位评定分委员会委员2/3以上同意者入选。</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 xml:space="preserve">第十七条 </w:t>
      </w:r>
      <w:r>
        <w:rPr>
          <w:rFonts w:asciiTheme="minorEastAsia" w:hAnsiTheme="minorEastAsia"/>
          <w:bCs/>
          <w:color w:val="auto"/>
          <w:sz w:val="28"/>
          <w:szCs w:val="28"/>
        </w:rPr>
        <w:t xml:space="preserve"> </w:t>
      </w:r>
      <w:r>
        <w:rPr>
          <w:rFonts w:hint="eastAsia" w:asciiTheme="minorEastAsia" w:hAnsiTheme="minorEastAsia"/>
          <w:bCs/>
          <w:color w:val="auto"/>
          <w:sz w:val="28"/>
          <w:szCs w:val="28"/>
        </w:rPr>
        <w:t>教育硕士校外实践型导师遴选程序</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 xml:space="preserve">（一）选聘人数原则上按1:1的比例确定,即每位硕士研究生配备一名校外实践导师。 </w:t>
      </w:r>
    </w:p>
    <w:p>
      <w:pPr>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 xml:space="preserve">（二）选聘应由拟聘用硕士点学科带头人提议，教育硕士专业学位评定分委员会审核并同意，研究生处备案，报教育硕士专业学位评定分委员会审批。 </w:t>
      </w:r>
    </w:p>
    <w:p>
      <w:pPr>
        <w:jc w:val="center"/>
        <w:rPr>
          <w:rFonts w:asciiTheme="minorEastAsia" w:hAnsiTheme="minorEastAsia"/>
          <w:b/>
          <w:color w:val="auto"/>
          <w:sz w:val="28"/>
          <w:szCs w:val="28"/>
        </w:rPr>
      </w:pPr>
      <w:r>
        <w:rPr>
          <w:rFonts w:hint="eastAsia" w:asciiTheme="minorEastAsia" w:hAnsiTheme="minorEastAsia"/>
          <w:b/>
          <w:color w:val="auto"/>
          <w:sz w:val="28"/>
          <w:szCs w:val="28"/>
        </w:rPr>
        <w:t>附则</w:t>
      </w:r>
    </w:p>
    <w:p>
      <w:pPr>
        <w:ind w:firstLine="560" w:firstLineChars="200"/>
        <w:rPr>
          <w:rFonts w:cs="Times New Roman" w:asciiTheme="minorEastAsia" w:hAnsiTheme="minorEastAsia"/>
          <w:bCs/>
          <w:color w:val="auto"/>
          <w:sz w:val="28"/>
          <w:szCs w:val="28"/>
        </w:rPr>
      </w:pPr>
      <w:r>
        <w:rPr>
          <w:rFonts w:hint="eastAsia" w:cs="Times New Roman" w:asciiTheme="minorEastAsia" w:hAnsiTheme="minorEastAsia"/>
          <w:bCs/>
          <w:color w:val="auto"/>
          <w:sz w:val="28"/>
          <w:szCs w:val="28"/>
        </w:rPr>
        <w:t>第十八条  其他未尽事宜按《吉首大学硕士研究生导师遴选条例》办理。</w:t>
      </w:r>
    </w:p>
    <w:p>
      <w:pPr>
        <w:ind w:firstLine="560" w:firstLineChars="200"/>
        <w:rPr>
          <w:rFonts w:hint="eastAsia" w:cs="Times New Roman" w:asciiTheme="minorEastAsia" w:hAnsiTheme="minorEastAsia"/>
          <w:bCs/>
          <w:color w:val="auto"/>
          <w:sz w:val="28"/>
          <w:szCs w:val="28"/>
        </w:rPr>
      </w:pPr>
      <w:r>
        <w:rPr>
          <w:rFonts w:hint="eastAsia" w:cs="Times New Roman" w:asciiTheme="minorEastAsia" w:hAnsiTheme="minorEastAsia"/>
          <w:bCs/>
          <w:color w:val="auto"/>
          <w:sz w:val="28"/>
          <w:szCs w:val="28"/>
        </w:rPr>
        <w:t>第十九条  本办法自公布之日起执行，由</w:t>
      </w:r>
      <w:r>
        <w:rPr>
          <w:rFonts w:hint="eastAsia" w:asciiTheme="minorEastAsia" w:hAnsiTheme="minorEastAsia"/>
          <w:bCs/>
          <w:color w:val="auto"/>
          <w:sz w:val="28"/>
          <w:szCs w:val="28"/>
        </w:rPr>
        <w:t>教育硕士专业学位评定分委员会</w:t>
      </w:r>
      <w:r>
        <w:rPr>
          <w:rFonts w:hint="eastAsia" w:cs="Times New Roman" w:asciiTheme="minorEastAsia" w:hAnsiTheme="minorEastAsia"/>
          <w:bCs/>
          <w:color w:val="auto"/>
          <w:sz w:val="28"/>
          <w:szCs w:val="28"/>
        </w:rPr>
        <w:t>负责解释。</w:t>
      </w:r>
    </w:p>
    <w:p>
      <w:pPr>
        <w:ind w:firstLine="560" w:firstLineChars="200"/>
        <w:jc w:val="right"/>
        <w:rPr>
          <w:rFonts w:hint="eastAsia" w:cs="Times New Roman" w:asciiTheme="minorEastAsia" w:hAnsiTheme="minorEastAsia" w:eastAsiaTheme="minorEastAsia"/>
          <w:bCs/>
          <w:color w:val="auto"/>
          <w:sz w:val="28"/>
          <w:szCs w:val="28"/>
          <w:lang w:val="en-US" w:eastAsia="zh-CN"/>
        </w:rPr>
      </w:pPr>
      <w:r>
        <w:rPr>
          <w:rFonts w:hint="eastAsia" w:cs="Times New Roman" w:asciiTheme="minorEastAsia" w:hAnsiTheme="minorEastAsia"/>
          <w:bCs/>
          <w:color w:val="auto"/>
          <w:sz w:val="28"/>
          <w:szCs w:val="28"/>
          <w:lang w:val="en-US" w:eastAsia="zh-CN"/>
        </w:rPr>
        <w:t xml:space="preserve">                                    教育科学研究院</w:t>
      </w:r>
    </w:p>
    <w:p>
      <w:pPr>
        <w:ind w:firstLine="560" w:firstLineChars="200"/>
        <w:jc w:val="right"/>
        <w:rPr>
          <w:rFonts w:asciiTheme="minorEastAsia" w:hAnsiTheme="minorEastAsia"/>
          <w:color w:val="auto"/>
          <w:sz w:val="28"/>
          <w:szCs w:val="28"/>
        </w:rPr>
      </w:pPr>
      <w:r>
        <w:rPr>
          <w:rFonts w:asciiTheme="minorEastAsia" w:hAnsiTheme="minorEastAsia"/>
          <w:color w:val="auto"/>
          <w:sz w:val="28"/>
          <w:szCs w:val="28"/>
        </w:rPr>
        <w:t>20</w:t>
      </w:r>
      <w:r>
        <w:rPr>
          <w:rFonts w:hint="eastAsia" w:asciiTheme="minorEastAsia" w:hAnsiTheme="minorEastAsia"/>
          <w:color w:val="auto"/>
          <w:sz w:val="28"/>
          <w:szCs w:val="28"/>
          <w:lang w:val="en-US" w:eastAsia="zh-CN"/>
        </w:rPr>
        <w:t>20</w:t>
      </w:r>
      <w:r>
        <w:rPr>
          <w:rFonts w:asciiTheme="minorEastAsia" w:hAnsiTheme="minorEastAsia"/>
          <w:color w:val="auto"/>
          <w:sz w:val="28"/>
          <w:szCs w:val="28"/>
        </w:rPr>
        <w:t>年1</w:t>
      </w:r>
      <w:r>
        <w:rPr>
          <w:rFonts w:hint="eastAsia" w:asciiTheme="minorEastAsia" w:hAnsiTheme="minorEastAsia"/>
          <w:color w:val="auto"/>
          <w:sz w:val="28"/>
          <w:szCs w:val="28"/>
          <w:lang w:val="en-US" w:eastAsia="zh-CN"/>
        </w:rPr>
        <w:t>0</w:t>
      </w:r>
      <w:r>
        <w:rPr>
          <w:rFonts w:asciiTheme="minorEastAsia" w:hAnsiTheme="minorEastAsia"/>
          <w:color w:val="auto"/>
          <w:sz w:val="28"/>
          <w:szCs w:val="28"/>
        </w:rPr>
        <w:t>月</w:t>
      </w:r>
      <w:r>
        <w:rPr>
          <w:rFonts w:hint="eastAsia" w:asciiTheme="minorEastAsia" w:hAnsiTheme="minorEastAsia"/>
          <w:color w:val="auto"/>
          <w:sz w:val="28"/>
          <w:szCs w:val="28"/>
          <w:lang w:val="en-US" w:eastAsia="zh-CN"/>
        </w:rPr>
        <w:t>21</w:t>
      </w:r>
      <w:r>
        <w:rPr>
          <w:rFonts w:asciiTheme="minorEastAsia" w:hAnsiTheme="minorEastAsia"/>
          <w:color w:val="auto"/>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515C3"/>
    <w:multiLevelType w:val="multilevel"/>
    <w:tmpl w:val="40B515C3"/>
    <w:lvl w:ilvl="0" w:tentative="0">
      <w:start w:val="4"/>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D15"/>
    <w:rsid w:val="00010092"/>
    <w:rsid w:val="00015963"/>
    <w:rsid w:val="00017598"/>
    <w:rsid w:val="000239F4"/>
    <w:rsid w:val="00035B7E"/>
    <w:rsid w:val="000567DB"/>
    <w:rsid w:val="00072E4B"/>
    <w:rsid w:val="000911F7"/>
    <w:rsid w:val="000B0208"/>
    <w:rsid w:val="000C23AC"/>
    <w:rsid w:val="00100B0F"/>
    <w:rsid w:val="001068EE"/>
    <w:rsid w:val="00112459"/>
    <w:rsid w:val="00165305"/>
    <w:rsid w:val="001701F5"/>
    <w:rsid w:val="001C1F5E"/>
    <w:rsid w:val="001E0A5D"/>
    <w:rsid w:val="001F19B4"/>
    <w:rsid w:val="0020269E"/>
    <w:rsid w:val="0020427F"/>
    <w:rsid w:val="00225BA0"/>
    <w:rsid w:val="002753E5"/>
    <w:rsid w:val="0029115E"/>
    <w:rsid w:val="002A4B8A"/>
    <w:rsid w:val="002B04E1"/>
    <w:rsid w:val="002C5540"/>
    <w:rsid w:val="002E38D7"/>
    <w:rsid w:val="002E7F76"/>
    <w:rsid w:val="00322788"/>
    <w:rsid w:val="00355578"/>
    <w:rsid w:val="00365831"/>
    <w:rsid w:val="00370F41"/>
    <w:rsid w:val="00374759"/>
    <w:rsid w:val="003821FD"/>
    <w:rsid w:val="0039418A"/>
    <w:rsid w:val="003A1535"/>
    <w:rsid w:val="003C747C"/>
    <w:rsid w:val="003E3328"/>
    <w:rsid w:val="003E7A6A"/>
    <w:rsid w:val="00477410"/>
    <w:rsid w:val="00485AAC"/>
    <w:rsid w:val="00490030"/>
    <w:rsid w:val="004B7004"/>
    <w:rsid w:val="004D0CDF"/>
    <w:rsid w:val="005003F9"/>
    <w:rsid w:val="005722EC"/>
    <w:rsid w:val="00573C1E"/>
    <w:rsid w:val="005763D3"/>
    <w:rsid w:val="0058174D"/>
    <w:rsid w:val="00583108"/>
    <w:rsid w:val="005B0420"/>
    <w:rsid w:val="005D3EA1"/>
    <w:rsid w:val="005F10E5"/>
    <w:rsid w:val="005F28C1"/>
    <w:rsid w:val="00600D15"/>
    <w:rsid w:val="00621F95"/>
    <w:rsid w:val="006227FD"/>
    <w:rsid w:val="00644AF4"/>
    <w:rsid w:val="00662EEC"/>
    <w:rsid w:val="006F131A"/>
    <w:rsid w:val="00700C13"/>
    <w:rsid w:val="00701189"/>
    <w:rsid w:val="007043D2"/>
    <w:rsid w:val="007142F7"/>
    <w:rsid w:val="00725978"/>
    <w:rsid w:val="007478C5"/>
    <w:rsid w:val="00752456"/>
    <w:rsid w:val="00793563"/>
    <w:rsid w:val="007A0148"/>
    <w:rsid w:val="007B0756"/>
    <w:rsid w:val="0081693C"/>
    <w:rsid w:val="00822629"/>
    <w:rsid w:val="00831B1A"/>
    <w:rsid w:val="00840A71"/>
    <w:rsid w:val="00845B9D"/>
    <w:rsid w:val="00847911"/>
    <w:rsid w:val="00863A80"/>
    <w:rsid w:val="008A0FDC"/>
    <w:rsid w:val="008C69B9"/>
    <w:rsid w:val="008F4DD2"/>
    <w:rsid w:val="0090645F"/>
    <w:rsid w:val="0095199A"/>
    <w:rsid w:val="00970358"/>
    <w:rsid w:val="009A1D0C"/>
    <w:rsid w:val="009A43CF"/>
    <w:rsid w:val="009A4B99"/>
    <w:rsid w:val="009B5B9C"/>
    <w:rsid w:val="009B5E60"/>
    <w:rsid w:val="009D20ED"/>
    <w:rsid w:val="009E2C3A"/>
    <w:rsid w:val="009F4F2A"/>
    <w:rsid w:val="00A45354"/>
    <w:rsid w:val="00A65D05"/>
    <w:rsid w:val="00A8159D"/>
    <w:rsid w:val="00A8297C"/>
    <w:rsid w:val="00AA0D9F"/>
    <w:rsid w:val="00AA4CD9"/>
    <w:rsid w:val="00AC67A3"/>
    <w:rsid w:val="00AD1DAE"/>
    <w:rsid w:val="00AD36BB"/>
    <w:rsid w:val="00AD39D8"/>
    <w:rsid w:val="00B35140"/>
    <w:rsid w:val="00B44BFF"/>
    <w:rsid w:val="00B630E6"/>
    <w:rsid w:val="00B74D02"/>
    <w:rsid w:val="00B977A8"/>
    <w:rsid w:val="00BA1EEE"/>
    <w:rsid w:val="00BA686C"/>
    <w:rsid w:val="00BA7099"/>
    <w:rsid w:val="00BC6E28"/>
    <w:rsid w:val="00BD143D"/>
    <w:rsid w:val="00C02664"/>
    <w:rsid w:val="00C17232"/>
    <w:rsid w:val="00C53CAF"/>
    <w:rsid w:val="00C72CA3"/>
    <w:rsid w:val="00CC7C98"/>
    <w:rsid w:val="00CF5391"/>
    <w:rsid w:val="00D026D6"/>
    <w:rsid w:val="00D03228"/>
    <w:rsid w:val="00D038A2"/>
    <w:rsid w:val="00D373B2"/>
    <w:rsid w:val="00D42ED8"/>
    <w:rsid w:val="00D84897"/>
    <w:rsid w:val="00D954CC"/>
    <w:rsid w:val="00DA35FF"/>
    <w:rsid w:val="00DA44F6"/>
    <w:rsid w:val="00DB0F7C"/>
    <w:rsid w:val="00DC4E9C"/>
    <w:rsid w:val="00DE7459"/>
    <w:rsid w:val="00DF57DE"/>
    <w:rsid w:val="00E110F6"/>
    <w:rsid w:val="00E242C6"/>
    <w:rsid w:val="00E247EC"/>
    <w:rsid w:val="00E34200"/>
    <w:rsid w:val="00E4085F"/>
    <w:rsid w:val="00E47388"/>
    <w:rsid w:val="00E53EE3"/>
    <w:rsid w:val="00E65BCA"/>
    <w:rsid w:val="00E75CD3"/>
    <w:rsid w:val="00EA00BE"/>
    <w:rsid w:val="00EA1FEA"/>
    <w:rsid w:val="00EA423A"/>
    <w:rsid w:val="00EC3E4B"/>
    <w:rsid w:val="00EE761B"/>
    <w:rsid w:val="00F078C6"/>
    <w:rsid w:val="00F07BA7"/>
    <w:rsid w:val="00F212D3"/>
    <w:rsid w:val="00F53998"/>
    <w:rsid w:val="00F9100D"/>
    <w:rsid w:val="00F93AC2"/>
    <w:rsid w:val="00FA1969"/>
    <w:rsid w:val="00FB6644"/>
    <w:rsid w:val="00FC0FBC"/>
    <w:rsid w:val="00FD1986"/>
    <w:rsid w:val="00FE0560"/>
    <w:rsid w:val="0102677F"/>
    <w:rsid w:val="0159730B"/>
    <w:rsid w:val="01902D24"/>
    <w:rsid w:val="02276F13"/>
    <w:rsid w:val="02360468"/>
    <w:rsid w:val="05000C8B"/>
    <w:rsid w:val="07094A78"/>
    <w:rsid w:val="074930CE"/>
    <w:rsid w:val="07B567F3"/>
    <w:rsid w:val="09025A4C"/>
    <w:rsid w:val="09600E8D"/>
    <w:rsid w:val="09786B59"/>
    <w:rsid w:val="09BF5612"/>
    <w:rsid w:val="0E0B23D3"/>
    <w:rsid w:val="0EC87968"/>
    <w:rsid w:val="0F58033E"/>
    <w:rsid w:val="0FC07AEC"/>
    <w:rsid w:val="11710A60"/>
    <w:rsid w:val="146E6C12"/>
    <w:rsid w:val="149A4728"/>
    <w:rsid w:val="15BB5BAE"/>
    <w:rsid w:val="16D02CA0"/>
    <w:rsid w:val="199C077B"/>
    <w:rsid w:val="19E82248"/>
    <w:rsid w:val="1B72367A"/>
    <w:rsid w:val="1CBE1DFF"/>
    <w:rsid w:val="1DA40DD6"/>
    <w:rsid w:val="205B7805"/>
    <w:rsid w:val="22445126"/>
    <w:rsid w:val="22810EB0"/>
    <w:rsid w:val="23296425"/>
    <w:rsid w:val="23AD5A96"/>
    <w:rsid w:val="24297295"/>
    <w:rsid w:val="24994056"/>
    <w:rsid w:val="2795065F"/>
    <w:rsid w:val="28F045C5"/>
    <w:rsid w:val="2B405796"/>
    <w:rsid w:val="2BC333D5"/>
    <w:rsid w:val="2CA27EC3"/>
    <w:rsid w:val="2D6007D3"/>
    <w:rsid w:val="2D6A1F58"/>
    <w:rsid w:val="2DBC215E"/>
    <w:rsid w:val="30D33527"/>
    <w:rsid w:val="315151EF"/>
    <w:rsid w:val="353D6755"/>
    <w:rsid w:val="364A4AA2"/>
    <w:rsid w:val="3C01117A"/>
    <w:rsid w:val="3D7B2220"/>
    <w:rsid w:val="3DD279DB"/>
    <w:rsid w:val="40CC1D30"/>
    <w:rsid w:val="420A0B8F"/>
    <w:rsid w:val="449806D9"/>
    <w:rsid w:val="44DC19D6"/>
    <w:rsid w:val="4A8E4A6E"/>
    <w:rsid w:val="4AE038A6"/>
    <w:rsid w:val="50330B15"/>
    <w:rsid w:val="50FD61D2"/>
    <w:rsid w:val="52841867"/>
    <w:rsid w:val="54021341"/>
    <w:rsid w:val="544923E7"/>
    <w:rsid w:val="563532FE"/>
    <w:rsid w:val="568573B7"/>
    <w:rsid w:val="57DC7788"/>
    <w:rsid w:val="5A147D1B"/>
    <w:rsid w:val="5ADF75F2"/>
    <w:rsid w:val="5B935171"/>
    <w:rsid w:val="5FB77BB3"/>
    <w:rsid w:val="5FED5799"/>
    <w:rsid w:val="60E7763B"/>
    <w:rsid w:val="64AA53F9"/>
    <w:rsid w:val="65FC04E4"/>
    <w:rsid w:val="66585D4D"/>
    <w:rsid w:val="66E5336D"/>
    <w:rsid w:val="690F7D3A"/>
    <w:rsid w:val="6BA44C27"/>
    <w:rsid w:val="6CCD3CB5"/>
    <w:rsid w:val="6D4623F6"/>
    <w:rsid w:val="6E972651"/>
    <w:rsid w:val="6F4E798C"/>
    <w:rsid w:val="72883536"/>
    <w:rsid w:val="72C9427D"/>
    <w:rsid w:val="73AE5EF1"/>
    <w:rsid w:val="756E4F0A"/>
    <w:rsid w:val="77B72556"/>
    <w:rsid w:val="77F66640"/>
    <w:rsid w:val="7803506E"/>
    <w:rsid w:val="7ADC794A"/>
    <w:rsid w:val="7BC33945"/>
    <w:rsid w:val="7D020B59"/>
    <w:rsid w:val="7DCE24B2"/>
    <w:rsid w:val="7EAB7FD1"/>
    <w:rsid w:val="7EAC6E34"/>
    <w:rsid w:val="7ED66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373</Words>
  <Characters>2130</Characters>
  <Lines>17</Lines>
  <Paragraphs>4</Paragraphs>
  <TotalTime>26</TotalTime>
  <ScaleCrop>false</ScaleCrop>
  <LinksUpToDate>false</LinksUpToDate>
  <CharactersWithSpaces>2499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2018-11-13T03:04:00Z</dcterms:created>
  <dc:creator>xb21cn</dc:creator>
  <cp:lastModifiedBy>熊辉</cp:lastModifiedBy>
  <cp:lastPrinted>2019-04-18T03:33:00Z</cp:lastPrinted>
  <dcterms:modified xsi:type="dcterms:W3CDTF">2020-10-21T07:00:24Z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